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02A9F603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C41765"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75D908E2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0A78A9">
              <w:rPr>
                <w:rFonts w:ascii="Times New Roman" w:hAnsi="Times New Roman"/>
                <w:lang w:val="kk-KZ"/>
              </w:rPr>
              <w:t>2</w:t>
            </w:r>
            <w:r w:rsidR="00E96A54">
              <w:rPr>
                <w:rFonts w:ascii="Times New Roman" w:hAnsi="Times New Roman"/>
                <w:lang w:val="kk-KZ"/>
              </w:rPr>
              <w:t>5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</w:t>
            </w:r>
            <w:r w:rsidR="000A78A9">
              <w:rPr>
                <w:rFonts w:ascii="Times New Roman" w:hAnsi="Times New Roman"/>
                <w:lang w:val="kk-KZ"/>
              </w:rPr>
              <w:t>ңтар</w:t>
            </w:r>
            <w:r w:rsidR="00575641">
              <w:rPr>
                <w:rFonts w:ascii="Times New Roman" w:hAnsi="Times New Roman"/>
                <w:lang w:val="kk-KZ"/>
              </w:rPr>
              <w:t xml:space="preserve"> 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 w:rsidR="000A78A9">
              <w:rPr>
                <w:rFonts w:ascii="Times New Roman" w:hAnsi="Times New Roman"/>
                <w:lang w:val="kk-KZ"/>
              </w:rPr>
              <w:t>4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330F2C25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C41765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>о</w:t>
            </w:r>
            <w:proofErr w:type="gramEnd"/>
            <w:r w:rsidRPr="002072FD">
              <w:rPr>
                <w:rFonts w:cs="Times New Roman"/>
                <w:b/>
              </w:rPr>
              <w:t xml:space="preserve"> проведении </w:t>
            </w:r>
          </w:p>
          <w:p w14:paraId="67612806" w14:textId="7ED3EB1B" w:rsidR="00CA061A" w:rsidRPr="002072FD" w:rsidRDefault="000A78A9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з</w:t>
            </w:r>
            <w:proofErr w:type="spellStart"/>
            <w:r w:rsidR="00CA061A" w:rsidRPr="002072FD">
              <w:rPr>
                <w:rFonts w:cs="Times New Roman"/>
                <w:b/>
              </w:rPr>
              <w:t>акупа</w:t>
            </w:r>
            <w:proofErr w:type="spellEnd"/>
            <w:r w:rsidR="00CA061A">
              <w:rPr>
                <w:rFonts w:cs="Times New Roman"/>
                <w:b/>
                <w:lang w:val="kk-KZ"/>
              </w:rPr>
              <w:t xml:space="preserve"> </w:t>
            </w:r>
            <w:r w:rsidR="00B2762C">
              <w:rPr>
                <w:rFonts w:cs="Times New Roman"/>
                <w:b/>
                <w:lang w:val="kk-KZ"/>
              </w:rPr>
              <w:t>медицинских изделий</w:t>
            </w:r>
            <w:r w:rsidR="00CA061A"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1F14DB40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0A78A9">
              <w:rPr>
                <w:rFonts w:cs="Times New Roman"/>
                <w:lang w:val="kk-KZ"/>
              </w:rPr>
              <w:t>2</w:t>
            </w:r>
            <w:r w:rsidR="00E96A54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»</w:t>
            </w:r>
            <w:r w:rsidR="000A78A9">
              <w:rPr>
                <w:rFonts w:cs="Times New Roman"/>
                <w:lang w:val="kk-KZ"/>
              </w:rPr>
              <w:t>января</w:t>
            </w:r>
            <w:r w:rsidR="007F70E1" w:rsidRPr="00EB4C40">
              <w:rPr>
                <w:rFonts w:cs="Times New Roman"/>
              </w:rPr>
              <w:t xml:space="preserve"> </w:t>
            </w:r>
            <w:r w:rsidR="007F70E1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202</w:t>
            </w:r>
            <w:r w:rsidR="000A78A9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617"/>
        <w:gridCol w:w="3827"/>
        <w:gridCol w:w="709"/>
        <w:gridCol w:w="709"/>
        <w:gridCol w:w="1276"/>
        <w:gridCol w:w="1417"/>
      </w:tblGrid>
      <w:tr w:rsidR="00B2540C" w14:paraId="3B13330E" w14:textId="5D6B80B9" w:rsidTr="00A34018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14:paraId="2A755502" w14:textId="3A4FB494" w:rsidR="00B2540C" w:rsidRDefault="00B2540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9459BB" w14:paraId="5ED304BF" w14:textId="3A22EFE1" w:rsidTr="003B6258">
        <w:tc>
          <w:tcPr>
            <w:tcW w:w="652" w:type="dxa"/>
          </w:tcPr>
          <w:p w14:paraId="561FA838" w14:textId="0FBEC604" w:rsidR="009459BB" w:rsidRPr="00A77BED" w:rsidRDefault="009459BB" w:rsidP="0094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17855120" w14:textId="40CDC266" w:rsidR="009459BB" w:rsidRPr="002F1E45" w:rsidRDefault="009459BB" w:rsidP="009459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биопсии для инструмента Pro-</w:t>
            </w:r>
            <w:proofErr w:type="spellStart"/>
            <w:r>
              <w:rPr>
                <w:color w:val="000000"/>
                <w:sz w:val="20"/>
                <w:szCs w:val="20"/>
              </w:rPr>
              <w:t>Mag</w:t>
            </w:r>
            <w:proofErr w:type="spellEnd"/>
          </w:p>
        </w:tc>
        <w:tc>
          <w:tcPr>
            <w:tcW w:w="3827" w:type="dxa"/>
          </w:tcPr>
          <w:p w14:paraId="7085F7DD" w14:textId="29E7471B" w:rsidR="009459BB" w:rsidRPr="009A2ED2" w:rsidRDefault="009459BB" w:rsidP="009459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биопсии для инструмента Pro-</w:t>
            </w:r>
            <w:proofErr w:type="spellStart"/>
            <w:r>
              <w:rPr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(размеры 14 </w:t>
            </w:r>
            <w:proofErr w:type="spellStart"/>
            <w:r>
              <w:rPr>
                <w:color w:val="000000"/>
                <w:sz w:val="20"/>
                <w:szCs w:val="20"/>
              </w:rPr>
              <w:t>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 8, 10, 12, 16 см) для биопсии молочной железы. Столбик забираемого биоптата 10 либо 19 мм.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Игла </w:t>
            </w:r>
            <w:proofErr w:type="spellStart"/>
            <w:r>
              <w:rPr>
                <w:color w:val="000000"/>
                <w:sz w:val="20"/>
                <w:szCs w:val="20"/>
              </w:rPr>
              <w:t>эхоконтрастна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имеет несмываемые отметки через 1 см. Площадь поперечного сечения выемки для материала не менее 75 % от диаметра </w:t>
            </w:r>
            <w:proofErr w:type="spellStart"/>
            <w:r>
              <w:rPr>
                <w:color w:val="000000"/>
                <w:sz w:val="20"/>
                <w:szCs w:val="20"/>
              </w:rPr>
              <w:t>мандрена</w:t>
            </w:r>
            <w:proofErr w:type="spellEnd"/>
            <w:r>
              <w:rPr>
                <w:color w:val="000000"/>
                <w:sz w:val="20"/>
                <w:szCs w:val="20"/>
              </w:rPr>
              <w:t>. Разные размеры маркируются разным цветом посадочных мест. Возможность использовать с коаксиальными иглами соответствующего размера. Размер игл по заявке Заказчика.</w:t>
            </w:r>
          </w:p>
        </w:tc>
        <w:tc>
          <w:tcPr>
            <w:tcW w:w="709" w:type="dxa"/>
            <w:shd w:val="clear" w:color="auto" w:fill="auto"/>
          </w:tcPr>
          <w:p w14:paraId="5E82BED0" w14:textId="468B4689" w:rsidR="009459BB" w:rsidRDefault="009459BB" w:rsidP="009459BB">
            <w:pPr>
              <w:rPr>
                <w:sz w:val="20"/>
                <w:szCs w:val="20"/>
                <w:lang w:val="kk-KZ"/>
              </w:rPr>
            </w:pPr>
            <w:r w:rsidRPr="006354BD">
              <w:rPr>
                <w:rFonts w:ascii="Cambria" w:hAnsi="Cambria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shd w:val="clear" w:color="auto" w:fill="auto"/>
          </w:tcPr>
          <w:p w14:paraId="58DF1032" w14:textId="31470BBF" w:rsidR="009459BB" w:rsidRPr="00B87E81" w:rsidRDefault="006057FE" w:rsidP="009459BB">
            <w:pPr>
              <w:rPr>
                <w:sz w:val="20"/>
                <w:szCs w:val="20"/>
                <w:lang w:val="kk-KZ"/>
              </w:rPr>
            </w:pPr>
            <w:r>
              <w:rPr>
                <w:rFonts w:ascii="Cambria" w:hAnsi="Cambria"/>
                <w:sz w:val="18"/>
                <w:szCs w:val="18"/>
                <w:lang w:val="kk-KZ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007D37D1" w14:textId="4338D504" w:rsidR="009459BB" w:rsidRDefault="009459BB" w:rsidP="009459BB">
            <w:pPr>
              <w:rPr>
                <w:sz w:val="20"/>
                <w:szCs w:val="20"/>
                <w:lang w:val="kk-KZ"/>
              </w:rPr>
            </w:pPr>
            <w:r>
              <w:rPr>
                <w:rFonts w:ascii="Cambria" w:hAnsi="Cambria"/>
                <w:sz w:val="18"/>
                <w:szCs w:val="18"/>
                <w:lang w:val="kk-KZ"/>
              </w:rPr>
              <w:t>8500</w:t>
            </w:r>
            <w:r w:rsidRPr="006354BD">
              <w:rPr>
                <w:rFonts w:ascii="Cambria" w:hAnsi="Cambria"/>
                <w:sz w:val="18"/>
                <w:szCs w:val="18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69595E5C" w14:textId="4759B776" w:rsidR="009459BB" w:rsidRPr="00A06370" w:rsidRDefault="006057FE" w:rsidP="009459BB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  <w:lang w:val="kk-KZ"/>
              </w:rPr>
              <w:t>34</w:t>
            </w:r>
            <w:r w:rsidR="009459BB">
              <w:rPr>
                <w:rFonts w:ascii="Cambria" w:hAnsi="Cambria"/>
                <w:sz w:val="18"/>
                <w:szCs w:val="18"/>
                <w:lang w:val="kk-KZ"/>
              </w:rPr>
              <w:t>00000</w:t>
            </w:r>
            <w:r w:rsidR="009459BB" w:rsidRPr="006354BD">
              <w:rPr>
                <w:rFonts w:ascii="Cambria" w:hAnsi="Cambria"/>
                <w:sz w:val="18"/>
                <w:szCs w:val="18"/>
                <w:lang w:val="kk-KZ"/>
              </w:rPr>
              <w:t>,00</w:t>
            </w:r>
          </w:p>
        </w:tc>
      </w:tr>
      <w:tr w:rsidR="009459BB" w14:paraId="5E655FB7" w14:textId="77777777" w:rsidTr="003B6258">
        <w:tc>
          <w:tcPr>
            <w:tcW w:w="652" w:type="dxa"/>
          </w:tcPr>
          <w:p w14:paraId="128CA28C" w14:textId="5069F925" w:rsidR="009459BB" w:rsidRPr="00096E5B" w:rsidRDefault="009459BB" w:rsidP="009459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17" w:type="dxa"/>
          </w:tcPr>
          <w:p w14:paraId="38449B38" w14:textId="0EA8003E" w:rsidR="009459BB" w:rsidRPr="009A2ED2" w:rsidRDefault="009459BB" w:rsidP="009459B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Игла для биопсии для инструмента Pro-</w:t>
            </w:r>
            <w:proofErr w:type="spellStart"/>
            <w:r>
              <w:rPr>
                <w:color w:val="000000"/>
                <w:sz w:val="20"/>
                <w:szCs w:val="20"/>
              </w:rPr>
              <w:t>Mag</w:t>
            </w:r>
            <w:proofErr w:type="spellEnd"/>
          </w:p>
        </w:tc>
        <w:tc>
          <w:tcPr>
            <w:tcW w:w="3827" w:type="dxa"/>
          </w:tcPr>
          <w:p w14:paraId="3B037C53" w14:textId="5E1E02CB" w:rsidR="009459BB" w:rsidRDefault="009459BB" w:rsidP="009459B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Игла для биопсии для инструмента Pro-</w:t>
            </w:r>
            <w:proofErr w:type="spellStart"/>
            <w:r>
              <w:rPr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(размеры 16, 18, 20 </w:t>
            </w:r>
            <w:proofErr w:type="spellStart"/>
            <w:r>
              <w:rPr>
                <w:color w:val="000000"/>
                <w:sz w:val="20"/>
                <w:szCs w:val="20"/>
              </w:rPr>
              <w:t>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  12, 16, 20, 25, 30 см) для биопсии печени, предстательной железы, почек, легкого. Столбик забираемого биоптата 10 либо 19 мм. Игла </w:t>
            </w:r>
            <w:proofErr w:type="spellStart"/>
            <w:r>
              <w:rPr>
                <w:color w:val="000000"/>
                <w:sz w:val="20"/>
                <w:szCs w:val="20"/>
              </w:rPr>
              <w:t>эхоконтрастна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имеет несмываемые отметки через 1 см. Площадь поперечного сечения выемки для материала не менее 75 % от диаметра </w:t>
            </w:r>
            <w:proofErr w:type="spellStart"/>
            <w:r>
              <w:rPr>
                <w:color w:val="000000"/>
                <w:sz w:val="20"/>
                <w:szCs w:val="20"/>
              </w:rPr>
              <w:t>мандрена</w:t>
            </w:r>
            <w:proofErr w:type="spellEnd"/>
            <w:r>
              <w:rPr>
                <w:color w:val="000000"/>
                <w:sz w:val="20"/>
                <w:szCs w:val="20"/>
              </w:rPr>
              <w:t>. Разные размеры маркируются разным цветом посадочных мест. Возможность использовать с коаксиальными иглами соответствующего размера. Размер игл по заявке Заказчика.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2D9" w14:textId="57A5D4BB" w:rsidR="009459BB" w:rsidRDefault="009459BB" w:rsidP="009459BB">
            <w:pPr>
              <w:rPr>
                <w:sz w:val="20"/>
                <w:szCs w:val="20"/>
                <w:lang w:val="kk-KZ"/>
              </w:rPr>
            </w:pPr>
            <w:proofErr w:type="spellStart"/>
            <w:r w:rsidRPr="006C318C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861" w14:textId="09F8EC76" w:rsidR="009459BB" w:rsidRPr="009A2ED2" w:rsidRDefault="006057FE" w:rsidP="009459B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7E5" w14:textId="12B5D6C7" w:rsidR="009459BB" w:rsidRDefault="009459BB" w:rsidP="009459B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8500</w:t>
            </w:r>
            <w:r w:rsidRPr="006C318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10C" w14:textId="75D450EB" w:rsidR="009459BB" w:rsidRPr="00096E5B" w:rsidRDefault="006057FE" w:rsidP="009459B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  <w:r w:rsidR="009459BB">
              <w:rPr>
                <w:color w:val="000000"/>
                <w:sz w:val="20"/>
                <w:szCs w:val="20"/>
                <w:lang w:val="kk-KZ"/>
              </w:rPr>
              <w:t>00000</w:t>
            </w:r>
            <w:r w:rsidR="009459BB" w:rsidRPr="006C318C">
              <w:rPr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1D551D" w14:paraId="11430A86" w14:textId="77777777" w:rsidTr="003B6258">
        <w:tc>
          <w:tcPr>
            <w:tcW w:w="652" w:type="dxa"/>
          </w:tcPr>
          <w:p w14:paraId="420655A4" w14:textId="53F7843B" w:rsidR="001D551D" w:rsidRPr="001D551D" w:rsidRDefault="001D551D" w:rsidP="009459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7" w:type="dxa"/>
          </w:tcPr>
          <w:p w14:paraId="081052FE" w14:textId="5ED6DF1B" w:rsidR="001D551D" w:rsidRDefault="001D551D" w:rsidP="009459BB">
            <w:pPr>
              <w:rPr>
                <w:color w:val="000000"/>
                <w:sz w:val="20"/>
                <w:szCs w:val="20"/>
              </w:rPr>
            </w:pPr>
            <w:r w:rsidRPr="001D551D">
              <w:rPr>
                <w:color w:val="000000"/>
                <w:sz w:val="20"/>
                <w:szCs w:val="20"/>
              </w:rPr>
              <w:t>Тест- карта</w:t>
            </w:r>
          </w:p>
        </w:tc>
        <w:tc>
          <w:tcPr>
            <w:tcW w:w="3827" w:type="dxa"/>
          </w:tcPr>
          <w:p w14:paraId="754C88A7" w14:textId="1FE9F7E1" w:rsidR="001D551D" w:rsidRDefault="001D551D" w:rsidP="009459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551D">
              <w:rPr>
                <w:color w:val="000000"/>
                <w:sz w:val="20"/>
                <w:szCs w:val="20"/>
              </w:rPr>
              <w:t>Epoc</w:t>
            </w:r>
            <w:proofErr w:type="spellEnd"/>
            <w:r w:rsidRPr="001D551D">
              <w:rPr>
                <w:color w:val="000000"/>
                <w:sz w:val="20"/>
                <w:szCs w:val="20"/>
              </w:rPr>
              <w:t xml:space="preserve"> BGEM – одноразовая тест-карта, для </w:t>
            </w:r>
            <w:proofErr w:type="gramStart"/>
            <w:r w:rsidRPr="001D551D">
              <w:rPr>
                <w:color w:val="000000"/>
                <w:sz w:val="20"/>
                <w:szCs w:val="20"/>
              </w:rPr>
              <w:t>определения  газов</w:t>
            </w:r>
            <w:proofErr w:type="gramEnd"/>
            <w:r w:rsidRPr="001D55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551D">
              <w:rPr>
                <w:color w:val="000000"/>
                <w:sz w:val="20"/>
                <w:szCs w:val="20"/>
              </w:rPr>
              <w:t>эликтролитов</w:t>
            </w:r>
            <w:proofErr w:type="spellEnd"/>
            <w:r w:rsidRPr="001D551D">
              <w:rPr>
                <w:color w:val="000000"/>
                <w:sz w:val="20"/>
                <w:szCs w:val="20"/>
              </w:rPr>
              <w:t xml:space="preserve"> и метаболитов крови, № </w:t>
            </w:r>
            <w:r w:rsidR="00324D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5938" w14:textId="602FDD33" w:rsidR="001D551D" w:rsidRPr="001D551D" w:rsidRDefault="001D551D" w:rsidP="009459BB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836" w14:textId="29EAC768" w:rsidR="001D551D" w:rsidRDefault="00324D8D" w:rsidP="009459B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24D" w14:textId="134B39DB" w:rsidR="001D551D" w:rsidRDefault="00324D8D" w:rsidP="009459B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E723" w14:textId="7E2B6944" w:rsidR="001D551D" w:rsidRDefault="00324D8D" w:rsidP="009459B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6 000 000,00</w:t>
            </w:r>
          </w:p>
        </w:tc>
      </w:tr>
      <w:tr w:rsidR="00B2540C" w14:paraId="4547F94E" w14:textId="2485CC8F" w:rsidTr="00A34018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17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03C3F652" w:rsidR="00B2540C" w:rsidRDefault="00324D8D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</w:t>
            </w:r>
            <w:r w:rsidR="007946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57FE">
              <w:rPr>
                <w:b/>
                <w:bCs/>
                <w:sz w:val="20"/>
                <w:szCs w:val="20"/>
                <w:lang w:val="kk-KZ"/>
              </w:rPr>
              <w:t>8</w:t>
            </w:r>
            <w:r w:rsidR="007946D0">
              <w:rPr>
                <w:b/>
                <w:bCs/>
                <w:sz w:val="20"/>
                <w:szCs w:val="20"/>
                <w:lang w:val="kk-KZ"/>
              </w:rPr>
              <w:t>00 000</w:t>
            </w:r>
            <w:r w:rsidR="00B11CC6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7AFAFF26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324D8D" w:rsidRPr="00324D8D">
              <w:rPr>
                <w:rFonts w:cs="Times New Roman"/>
                <w:b/>
                <w:bCs/>
              </w:rPr>
              <w:t>12</w:t>
            </w:r>
            <w:r w:rsidR="006057FE">
              <w:rPr>
                <w:rFonts w:cs="Times New Roman"/>
                <w:b/>
                <w:bCs/>
                <w:lang w:val="kk-KZ"/>
              </w:rPr>
              <w:t>8</w:t>
            </w:r>
            <w:r w:rsidR="00B11CC6">
              <w:rPr>
                <w:rFonts w:cs="Times New Roman"/>
                <w:b/>
                <w:bCs/>
                <w:lang w:val="kk-KZ"/>
              </w:rPr>
              <w:t>00000,00</w:t>
            </w:r>
            <w:r w:rsidRPr="002072FD">
              <w:rPr>
                <w:rFonts w:cs="Times New Roman"/>
              </w:rPr>
              <w:t xml:space="preserve"> (</w:t>
            </w:r>
            <w:r w:rsidR="00324D8D">
              <w:rPr>
                <w:rFonts w:cs="Times New Roman"/>
              </w:rPr>
              <w:t>О</w:t>
            </w:r>
            <w:r w:rsidR="00324D8D">
              <w:rPr>
                <w:rFonts w:cs="Times New Roman"/>
                <w:lang w:val="kk-KZ"/>
              </w:rPr>
              <w:t>н екі</w:t>
            </w:r>
            <w:r w:rsidR="006057FE">
              <w:rPr>
                <w:rFonts w:cs="Times New Roman"/>
                <w:lang w:val="kk-KZ"/>
              </w:rPr>
              <w:t xml:space="preserve"> миллион сегіз жүз </w:t>
            </w:r>
            <w:proofErr w:type="gramStart"/>
            <w:r w:rsidR="006057FE">
              <w:rPr>
                <w:rFonts w:cs="Times New Roman"/>
                <w:lang w:val="kk-KZ"/>
              </w:rPr>
              <w:t>мың</w:t>
            </w:r>
            <w:r w:rsidR="00A06370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0296BB8B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E96A54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</w:t>
            </w:r>
            <w:r w:rsidR="000A78A9">
              <w:rPr>
                <w:rFonts w:cs="Times New Roman"/>
                <w:lang w:val="kk-KZ"/>
              </w:rPr>
              <w:t>0</w:t>
            </w:r>
            <w:r w:rsidR="00E96A54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 w:rsidR="000A78A9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5B568418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E96A54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</w:t>
            </w:r>
            <w:r w:rsidR="000A78A9">
              <w:rPr>
                <w:rFonts w:cs="Times New Roman"/>
                <w:lang w:val="kk-KZ"/>
              </w:rPr>
              <w:t>0</w:t>
            </w:r>
            <w:r w:rsidR="00E96A54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 w:rsidR="000A78A9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 w:rsidRPr="00EA2100">
              <w:rPr>
                <w:rFonts w:cs="Times New Roman"/>
              </w:rPr>
              <w:t xml:space="preserve">Медеу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lastRenderedPageBreak/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туралы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lastRenderedPageBreak/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lastRenderedPageBreak/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26DA8ABB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324D8D" w:rsidRPr="00324D8D">
              <w:rPr>
                <w:rFonts w:cs="Times New Roman"/>
                <w:b/>
                <w:bCs/>
              </w:rPr>
              <w:t>1</w:t>
            </w:r>
            <w:r w:rsidR="00324D8D" w:rsidRPr="00324D8D">
              <w:rPr>
                <w:rFonts w:cs="Times New Roman"/>
                <w:b/>
                <w:bCs/>
                <w:lang w:val="kk-KZ"/>
              </w:rPr>
              <w:t>2</w:t>
            </w:r>
            <w:r w:rsidR="006057FE">
              <w:rPr>
                <w:rFonts w:cs="Times New Roman"/>
                <w:b/>
                <w:bCs/>
                <w:lang w:val="kk-KZ"/>
              </w:rPr>
              <w:t>800</w:t>
            </w:r>
            <w:r w:rsidR="00B11CC6">
              <w:rPr>
                <w:rFonts w:cs="Times New Roman"/>
                <w:b/>
                <w:bCs/>
                <w:lang w:val="kk-KZ"/>
              </w:rPr>
              <w:t>000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324D8D">
              <w:rPr>
                <w:rFonts w:cs="Times New Roman"/>
                <w:lang w:val="kk-KZ"/>
              </w:rPr>
              <w:t>Двенадцать</w:t>
            </w:r>
            <w:r w:rsidR="006057FE">
              <w:rPr>
                <w:rFonts w:cs="Times New Roman"/>
                <w:lang w:val="kk-KZ"/>
              </w:rPr>
              <w:t xml:space="preserve"> миллионов восемьсот тысяч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40A6DF7C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E96A54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</w:t>
            </w:r>
            <w:r w:rsidR="000A78A9">
              <w:rPr>
                <w:rFonts w:cs="Times New Roman"/>
                <w:lang w:val="kk-KZ"/>
              </w:rPr>
              <w:t>0</w:t>
            </w:r>
            <w:r w:rsidR="00E96A54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 w:rsidR="000A78A9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48DFE953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E96A54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</w:t>
            </w:r>
            <w:r w:rsidR="000A78A9">
              <w:rPr>
                <w:rFonts w:cs="Times New Roman"/>
                <w:lang w:val="kk-KZ"/>
              </w:rPr>
              <w:t>0</w:t>
            </w:r>
            <w:r w:rsidR="00E96A54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 w:rsidR="000A78A9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      </w:r>
            <w:r w:rsidRPr="001E6429">
              <w:rPr>
                <w:rFonts w:cs="Times New Roman"/>
                <w:color w:val="000000"/>
              </w:rPr>
              <w:lastRenderedPageBreak/>
              <w:t>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</w:t>
            </w:r>
            <w:r w:rsidRPr="001E6429">
              <w:rPr>
                <w:rFonts w:cs="Times New Roman"/>
                <w:b/>
                <w:color w:val="000000"/>
              </w:rPr>
              <w:lastRenderedPageBreak/>
              <w:t xml:space="preserve">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</w:t>
            </w:r>
            <w:r w:rsidRPr="002072FD">
              <w:rPr>
                <w:rFonts w:cs="Times New Roman"/>
                <w:color w:val="000000"/>
              </w:rPr>
              <w:lastRenderedPageBreak/>
              <w:t>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>При несоответствии победителя 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660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13070"/>
    <w:rsid w:val="000178FE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72F8F"/>
    <w:rsid w:val="000852E7"/>
    <w:rsid w:val="00096E5B"/>
    <w:rsid w:val="000A3675"/>
    <w:rsid w:val="000A3AB3"/>
    <w:rsid w:val="000A78A9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249AD"/>
    <w:rsid w:val="00134FBE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51D"/>
    <w:rsid w:val="001D5D9B"/>
    <w:rsid w:val="001E6429"/>
    <w:rsid w:val="00200689"/>
    <w:rsid w:val="00201841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E09BB"/>
    <w:rsid w:val="002F1E45"/>
    <w:rsid w:val="003033EF"/>
    <w:rsid w:val="0031246C"/>
    <w:rsid w:val="003245E2"/>
    <w:rsid w:val="00324D8D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5FEA"/>
    <w:rsid w:val="003E7176"/>
    <w:rsid w:val="003E77BF"/>
    <w:rsid w:val="003F02C7"/>
    <w:rsid w:val="003F3DF0"/>
    <w:rsid w:val="003F72A4"/>
    <w:rsid w:val="0040134B"/>
    <w:rsid w:val="00404DA7"/>
    <w:rsid w:val="00432935"/>
    <w:rsid w:val="004477A7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21CE"/>
    <w:rsid w:val="0050711E"/>
    <w:rsid w:val="00522D3C"/>
    <w:rsid w:val="00535DC6"/>
    <w:rsid w:val="005421F6"/>
    <w:rsid w:val="00545FCC"/>
    <w:rsid w:val="005546F4"/>
    <w:rsid w:val="00561394"/>
    <w:rsid w:val="005652CC"/>
    <w:rsid w:val="00575641"/>
    <w:rsid w:val="00590DDA"/>
    <w:rsid w:val="00591BAA"/>
    <w:rsid w:val="00592169"/>
    <w:rsid w:val="005A325F"/>
    <w:rsid w:val="005D1573"/>
    <w:rsid w:val="005D370B"/>
    <w:rsid w:val="00605451"/>
    <w:rsid w:val="006057FE"/>
    <w:rsid w:val="00621C01"/>
    <w:rsid w:val="00630228"/>
    <w:rsid w:val="00630EE4"/>
    <w:rsid w:val="00634F86"/>
    <w:rsid w:val="00635B40"/>
    <w:rsid w:val="00647DB4"/>
    <w:rsid w:val="00660676"/>
    <w:rsid w:val="00696F75"/>
    <w:rsid w:val="006A4F08"/>
    <w:rsid w:val="006B57E8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946D0"/>
    <w:rsid w:val="007A4CC6"/>
    <w:rsid w:val="007C3747"/>
    <w:rsid w:val="007D40D5"/>
    <w:rsid w:val="007D7637"/>
    <w:rsid w:val="007E3D0B"/>
    <w:rsid w:val="007E7544"/>
    <w:rsid w:val="007F50F9"/>
    <w:rsid w:val="007F70E1"/>
    <w:rsid w:val="00817ADF"/>
    <w:rsid w:val="0084652F"/>
    <w:rsid w:val="00864FE2"/>
    <w:rsid w:val="008A35AD"/>
    <w:rsid w:val="008B05B0"/>
    <w:rsid w:val="008D2380"/>
    <w:rsid w:val="008D2C9E"/>
    <w:rsid w:val="008D586A"/>
    <w:rsid w:val="00902726"/>
    <w:rsid w:val="009171AC"/>
    <w:rsid w:val="00917E98"/>
    <w:rsid w:val="0092675C"/>
    <w:rsid w:val="009459BB"/>
    <w:rsid w:val="009527A1"/>
    <w:rsid w:val="009563F5"/>
    <w:rsid w:val="009634F2"/>
    <w:rsid w:val="00963B68"/>
    <w:rsid w:val="0098379C"/>
    <w:rsid w:val="009933E3"/>
    <w:rsid w:val="009A19E8"/>
    <w:rsid w:val="009A2ED2"/>
    <w:rsid w:val="009A73F7"/>
    <w:rsid w:val="009D1518"/>
    <w:rsid w:val="009E1566"/>
    <w:rsid w:val="009E7149"/>
    <w:rsid w:val="009F3283"/>
    <w:rsid w:val="00A06370"/>
    <w:rsid w:val="00A215E5"/>
    <w:rsid w:val="00A24125"/>
    <w:rsid w:val="00A34018"/>
    <w:rsid w:val="00A34CE8"/>
    <w:rsid w:val="00A47C76"/>
    <w:rsid w:val="00A77BED"/>
    <w:rsid w:val="00A960B7"/>
    <w:rsid w:val="00AA0022"/>
    <w:rsid w:val="00AA09A6"/>
    <w:rsid w:val="00AA36B1"/>
    <w:rsid w:val="00AC0AE9"/>
    <w:rsid w:val="00AC7D94"/>
    <w:rsid w:val="00AD09F1"/>
    <w:rsid w:val="00AD4F90"/>
    <w:rsid w:val="00AF37DC"/>
    <w:rsid w:val="00B1127A"/>
    <w:rsid w:val="00B11CC6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87E81"/>
    <w:rsid w:val="00B91768"/>
    <w:rsid w:val="00B9434F"/>
    <w:rsid w:val="00BA2797"/>
    <w:rsid w:val="00BB2A7E"/>
    <w:rsid w:val="00BB4BC4"/>
    <w:rsid w:val="00BD0E8D"/>
    <w:rsid w:val="00BD704F"/>
    <w:rsid w:val="00BE00B9"/>
    <w:rsid w:val="00BF4BF0"/>
    <w:rsid w:val="00C12466"/>
    <w:rsid w:val="00C140A7"/>
    <w:rsid w:val="00C15C31"/>
    <w:rsid w:val="00C21C45"/>
    <w:rsid w:val="00C31FA0"/>
    <w:rsid w:val="00C41765"/>
    <w:rsid w:val="00C46934"/>
    <w:rsid w:val="00C6195F"/>
    <w:rsid w:val="00C65C00"/>
    <w:rsid w:val="00C730F5"/>
    <w:rsid w:val="00CA061A"/>
    <w:rsid w:val="00CA6C5B"/>
    <w:rsid w:val="00CB6AF4"/>
    <w:rsid w:val="00CE3139"/>
    <w:rsid w:val="00CF75AE"/>
    <w:rsid w:val="00CF7B41"/>
    <w:rsid w:val="00D120F6"/>
    <w:rsid w:val="00D23BD4"/>
    <w:rsid w:val="00D318D7"/>
    <w:rsid w:val="00D378A4"/>
    <w:rsid w:val="00D51CC7"/>
    <w:rsid w:val="00D537B0"/>
    <w:rsid w:val="00D5589C"/>
    <w:rsid w:val="00D56302"/>
    <w:rsid w:val="00D7132E"/>
    <w:rsid w:val="00D72305"/>
    <w:rsid w:val="00D77FC7"/>
    <w:rsid w:val="00D96782"/>
    <w:rsid w:val="00DA2F94"/>
    <w:rsid w:val="00DB1975"/>
    <w:rsid w:val="00DC5F9B"/>
    <w:rsid w:val="00DD0CD9"/>
    <w:rsid w:val="00DE1965"/>
    <w:rsid w:val="00DE2E04"/>
    <w:rsid w:val="00DE6802"/>
    <w:rsid w:val="00DF52C1"/>
    <w:rsid w:val="00E04DBD"/>
    <w:rsid w:val="00E370CA"/>
    <w:rsid w:val="00E50A70"/>
    <w:rsid w:val="00E71A17"/>
    <w:rsid w:val="00E8111A"/>
    <w:rsid w:val="00E940AA"/>
    <w:rsid w:val="00E96A54"/>
    <w:rsid w:val="00EB4C40"/>
    <w:rsid w:val="00EB50CD"/>
    <w:rsid w:val="00ED77AF"/>
    <w:rsid w:val="00EE0A46"/>
    <w:rsid w:val="00EF0A07"/>
    <w:rsid w:val="00F16124"/>
    <w:rsid w:val="00F22D0F"/>
    <w:rsid w:val="00F250D5"/>
    <w:rsid w:val="00F4234B"/>
    <w:rsid w:val="00F4769F"/>
    <w:rsid w:val="00F50E3F"/>
    <w:rsid w:val="00F628D3"/>
    <w:rsid w:val="00F64E72"/>
    <w:rsid w:val="00F92598"/>
    <w:rsid w:val="00FA5B74"/>
    <w:rsid w:val="00FB5237"/>
    <w:rsid w:val="00FD5BF7"/>
    <w:rsid w:val="00FE118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5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232</cp:revision>
  <cp:lastPrinted>2023-01-06T06:10:00Z</cp:lastPrinted>
  <dcterms:created xsi:type="dcterms:W3CDTF">2023-01-05T05:21:00Z</dcterms:created>
  <dcterms:modified xsi:type="dcterms:W3CDTF">2024-01-29T06:50:00Z</dcterms:modified>
</cp:coreProperties>
</file>